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2"/>
          <w:szCs w:val="32"/>
        </w:rPr>
      </w:pPr>
      <w:bookmarkStart w:colFirst="0" w:colLast="0" w:name="_z35a77csqog1" w:id="0"/>
      <w:bookmarkEnd w:id="0"/>
      <w:r w:rsidDel="00000000" w:rsidR="00000000" w:rsidRPr="00000000">
        <w:rPr>
          <w:b w:val="1"/>
          <w:bCs w:val="1"/>
          <w:sz w:val="32"/>
          <w:szCs w:val="32"/>
          <w:rtl w:val="0"/>
        </w:rPr>
        <w:t xml:space="preserve">„Lapselt Lapsele“ kampaania läbiviimise soovitus mudilaste ja algkooli lastega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Hea õpetaja, siin on sulle ideid, kuidas heategu lapselt lapsele kampaania raames käsitleda teemat lastega vanuses 5-9 eluaastat. </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24"/>
          <w:szCs w:val="24"/>
        </w:rPr>
      </w:pPr>
      <w:bookmarkStart w:colFirst="0" w:colLast="0" w:name="_4496nbi1nf3" w:id="1"/>
      <w:bookmarkEnd w:id="1"/>
      <w:r w:rsidDel="00000000" w:rsidR="00000000" w:rsidRPr="00000000">
        <w:rPr>
          <w:b w:val="1"/>
          <w:bCs w:val="1"/>
          <w:sz w:val="24"/>
          <w:szCs w:val="24"/>
          <w:rtl w:val="0"/>
        </w:rPr>
        <w:t xml:space="preserve">1. Teema avamine: Mis on heategu?</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Eesmärk:</w:t>
      </w:r>
      <w:r w:rsidDel="00000000" w:rsidR="00000000" w:rsidRPr="00000000">
        <w:rPr>
          <w:sz w:val="24"/>
          <w:szCs w:val="24"/>
          <w:rtl w:val="0"/>
        </w:rPr>
        <w:t xml:space="preserve"> aidata lastel mõista, mis on heategevus ja miks on oluline märgata teisi.</w:t>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du04wp9c0e5z" w:id="2"/>
      <w:bookmarkEnd w:id="2"/>
      <w:r w:rsidDel="00000000" w:rsidR="00000000" w:rsidRPr="00000000">
        <w:rPr>
          <w:b w:val="1"/>
          <w:bCs w:val="1"/>
          <w:color w:val="000000"/>
          <w:sz w:val="24"/>
          <w:szCs w:val="24"/>
          <w:rtl w:val="0"/>
        </w:rPr>
        <w:t xml:space="preserve">Korralduslik soovitus</w:t>
      </w:r>
    </w:p>
    <w:p w:rsidR="00000000" w:rsidDel="00000000" w:rsidP="00000000" w:rsidRDefault="00000000" w:rsidRPr="00000000" w14:paraId="00000007">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Pane lapsed istuma </w:t>
      </w:r>
      <w:r w:rsidDel="00000000" w:rsidR="00000000" w:rsidRPr="00000000">
        <w:rPr>
          <w:b w:val="1"/>
          <w:bCs w:val="1"/>
          <w:sz w:val="24"/>
          <w:szCs w:val="24"/>
          <w:rtl w:val="0"/>
        </w:rPr>
        <w:t xml:space="preserve">ringi</w:t>
      </w:r>
      <w:r w:rsidDel="00000000" w:rsidR="00000000" w:rsidRPr="00000000">
        <w:rPr>
          <w:sz w:val="24"/>
          <w:szCs w:val="24"/>
          <w:rtl w:val="0"/>
        </w:rPr>
        <w:t xml:space="preserve"> (toolidele või patjadele).</w:t>
        <w:br w:type="textWrapping"/>
      </w:r>
    </w:p>
    <w:p w:rsidR="00000000" w:rsidDel="00000000" w:rsidP="00000000" w:rsidRDefault="00000000" w:rsidRPr="00000000" w14:paraId="00000008">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Võta appi </w:t>
      </w:r>
      <w:r w:rsidDel="00000000" w:rsidR="00000000" w:rsidRPr="00000000">
        <w:rPr>
          <w:b w:val="1"/>
          <w:bCs w:val="1"/>
          <w:sz w:val="24"/>
          <w:szCs w:val="24"/>
          <w:rtl w:val="0"/>
        </w:rPr>
        <w:t xml:space="preserve">pehme mänguasi</w:t>
      </w:r>
      <w:r w:rsidDel="00000000" w:rsidR="00000000" w:rsidRPr="00000000">
        <w:rPr>
          <w:sz w:val="24"/>
          <w:szCs w:val="24"/>
          <w:rtl w:val="0"/>
        </w:rPr>
        <w:t xml:space="preserve"> (nt karu või muu rühma lemmik).</w:t>
        <w:br w:type="textWrapping"/>
      </w:r>
    </w:p>
    <w:p w:rsidR="00000000" w:rsidDel="00000000" w:rsidP="00000000" w:rsidRDefault="00000000" w:rsidRPr="00000000" w14:paraId="00000009">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Selgita lastele reegel:  „See, kelle käes on mänguasi, räägib. Teised kuulavad. Kui mänguasi jõuab sinuni, saad sina rääkida.“</w:t>
      </w:r>
    </w:p>
    <w:p w:rsidR="00000000" w:rsidDel="00000000" w:rsidP="00000000" w:rsidRDefault="00000000" w:rsidRPr="00000000" w14:paraId="0000000A">
      <w:pPr>
        <w:spacing w:after="240" w:before="240" w:lineRule="auto"/>
        <w:ind w:left="720" w:firstLine="0"/>
        <w:rPr>
          <w:sz w:val="24"/>
          <w:szCs w:val="24"/>
        </w:rPr>
      </w:pPr>
      <w:r w:rsidDel="00000000" w:rsidR="00000000" w:rsidRPr="00000000">
        <w:rPr>
          <w:sz w:val="24"/>
          <w:szCs w:val="24"/>
          <w:rtl w:val="0"/>
        </w:rPr>
        <w:t xml:space="preserve">See loob turvatunde ja õpetab kuulamisoskust.</w:t>
      </w:r>
    </w:p>
    <w:p w:rsidR="00000000" w:rsidDel="00000000" w:rsidP="00000000" w:rsidRDefault="00000000" w:rsidRPr="00000000" w14:paraId="0000000B">
      <w:pPr>
        <w:pStyle w:val="Heading2"/>
        <w:keepNext w:val="0"/>
        <w:keepLines w:val="0"/>
        <w:spacing w:after="80" w:lineRule="auto"/>
        <w:rPr>
          <w:b w:val="1"/>
          <w:bCs w:val="1"/>
          <w:sz w:val="24"/>
          <w:szCs w:val="24"/>
        </w:rPr>
      </w:pPr>
      <w:bookmarkStart w:colFirst="0" w:colLast="0" w:name="_f76udgbcfkly" w:id="3"/>
      <w:bookmarkEnd w:id="3"/>
      <w:r w:rsidDel="00000000" w:rsidR="00000000" w:rsidRPr="00000000">
        <w:rPr>
          <w:b w:val="1"/>
          <w:bCs w:val="1"/>
          <w:sz w:val="24"/>
          <w:szCs w:val="24"/>
          <w:rtl w:val="0"/>
        </w:rPr>
        <w:t xml:space="preserve">2. Räägi lastele lihtsas keeles</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Näiteks nii:</w:t>
      </w:r>
    </w:p>
    <w:p w:rsidR="00000000" w:rsidDel="00000000" w:rsidP="00000000" w:rsidRDefault="00000000" w:rsidRPr="00000000" w14:paraId="0000000D">
      <w:pPr>
        <w:spacing w:after="240" w:before="240" w:lineRule="auto"/>
        <w:ind w:left="600" w:right="600" w:firstLine="0"/>
        <w:rPr>
          <w:sz w:val="24"/>
          <w:szCs w:val="24"/>
        </w:rPr>
      </w:pPr>
      <w:r w:rsidDel="00000000" w:rsidR="00000000" w:rsidRPr="00000000">
        <w:rPr>
          <w:sz w:val="24"/>
          <w:szCs w:val="24"/>
          <w:rtl w:val="0"/>
        </w:rPr>
        <w:t xml:space="preserve">„Heategu tähendab seda, kui me teeme midagi head teise inimese jaoks. Mõnikord vajavad mõned lapsed rohkem abi kui teised. On lapsi, kes peavad palju olema haiglas või kellel on tervisemure. Me saame neid toetada ja rõõmustada.“</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Rõhuta: </w:t>
      </w:r>
    </w:p>
    <w:p w:rsidR="00000000" w:rsidDel="00000000" w:rsidP="00000000" w:rsidRDefault="00000000" w:rsidRPr="00000000" w14:paraId="0000000F">
      <w:pPr>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head saab teha ka väikeste tegudega</w:t>
        <w:br w:type="textWrapping"/>
      </w:r>
    </w:p>
    <w:p w:rsidR="00000000" w:rsidDel="00000000" w:rsidP="00000000" w:rsidRDefault="00000000" w:rsidRPr="00000000" w14:paraId="00000010">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igaüks saab midagi panustada</w:t>
        <w:br w:type="textWrapping"/>
      </w:r>
    </w:p>
    <w:p w:rsidR="00000000" w:rsidDel="00000000" w:rsidP="00000000" w:rsidRDefault="00000000" w:rsidRPr="00000000" w14:paraId="00000011">
      <w:pPr>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koos tehes sünnib suur rõõm</w:t>
        <w:br w:type="textWrapping"/>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4"/>
          <w:szCs w:val="24"/>
        </w:rPr>
      </w:pPr>
      <w:bookmarkStart w:colFirst="0" w:colLast="0" w:name="_8ttgkqobhrdu" w:id="4"/>
      <w:bookmarkEnd w:id="4"/>
      <w:r w:rsidDel="00000000" w:rsidR="00000000" w:rsidRPr="00000000">
        <w:rPr>
          <w:b w:val="1"/>
          <w:bCs w:val="1"/>
          <w:sz w:val="24"/>
          <w:szCs w:val="24"/>
          <w:rtl w:val="0"/>
        </w:rPr>
        <w:t xml:space="preserve">3. Küsimused aruteluks</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Siin on sobivad küsimused lasteaialastele (vali kuni 2-3 küsimus, küsi üks küsimus korraga ja lase pehmel mänguasjad käest-kätte liikuda):</w:t>
      </w:r>
    </w:p>
    <w:p w:rsidR="00000000" w:rsidDel="00000000" w:rsidP="00000000" w:rsidRDefault="00000000" w:rsidRPr="00000000" w14:paraId="0000001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Mis on sinu arvates heategu?</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Kas keegi on sinu jaoks kunagi midagi head teinud?</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Kuidas sina saad kellelegi rõõmu teha?</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Kuidas sa tunned ennast siis, kui keegi teeb sulle head?</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Kuidas võib ennast tunda laps, kes peab palju haiglas olema?</w:t>
        <w:br w:type="textWrapping"/>
      </w:r>
    </w:p>
    <w:p w:rsidR="00000000" w:rsidDel="00000000" w:rsidP="00000000" w:rsidRDefault="00000000" w:rsidRPr="00000000" w14:paraId="00000019">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Mida me saaksime teha, et keegi kurb laps tunneks ennast rõõmsamalt?</w:t>
      </w:r>
    </w:p>
    <w:p w:rsidR="00000000" w:rsidDel="00000000" w:rsidP="00000000" w:rsidRDefault="00000000" w:rsidRPr="00000000" w14:paraId="0000001A">
      <w:pPr>
        <w:spacing w:after="240" w:before="240" w:lineRule="auto"/>
        <w:ind w:left="720" w:firstLine="0"/>
        <w:rPr>
          <w:sz w:val="24"/>
          <w:szCs w:val="24"/>
        </w:rPr>
      </w:pPr>
      <w:r w:rsidDel="00000000" w:rsidR="00000000" w:rsidRPr="00000000">
        <w:rPr>
          <w:sz w:val="24"/>
          <w:szCs w:val="24"/>
          <w:rtl w:val="0"/>
        </w:rPr>
        <w:t xml:space="preserve">Lase igal lapsel vastata vabatahtlikult. Kui laps ei oska või ei soovi vastata võib mängu asja edasi anda. Jälgi, et mänguasi liiguks käest-kätte päripäeva või vastupäeva. </w:t>
      </w:r>
    </w:p>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4. Näita lastele videot</w:t>
      </w:r>
    </w:p>
    <w:p w:rsidR="00000000" w:rsidDel="00000000" w:rsidP="00000000" w:rsidRDefault="00000000" w:rsidRPr="00000000" w14:paraId="0000001C">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Näita videot kampaaniast.</w:t>
        <w:br w:type="textWrapping"/>
      </w:r>
    </w:p>
    <w:p w:rsidR="00000000" w:rsidDel="00000000" w:rsidP="00000000" w:rsidRDefault="00000000" w:rsidRPr="00000000" w14:paraId="0000001D">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Pärast videot küsi: Mida sa videos nägid? Mis sulle kõige rohkem meelde jäi?</w:t>
        <w:br w:type="textWrapping"/>
      </w:r>
    </w:p>
    <w:p w:rsidR="00000000" w:rsidDel="00000000" w:rsidP="00000000" w:rsidRDefault="00000000" w:rsidRPr="00000000" w14:paraId="0000001E">
      <w:pPr>
        <w:spacing w:after="240" w:before="240" w:lineRule="auto"/>
        <w:ind w:left="0" w:firstLine="0"/>
        <w:rPr>
          <w:sz w:val="24"/>
          <w:szCs w:val="24"/>
        </w:rPr>
      </w:pPr>
      <w:r w:rsidDel="00000000" w:rsidR="00000000" w:rsidRPr="00000000">
        <w:rPr>
          <w:b w:val="1"/>
          <w:bCs w:val="1"/>
          <w:sz w:val="24"/>
          <w:szCs w:val="24"/>
          <w:rtl w:val="0"/>
        </w:rPr>
        <w:t xml:space="preserve">5. Kasuta soovi korral värvimislehti</w: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24"/>
          <w:szCs w:val="24"/>
        </w:rPr>
      </w:pPr>
      <w:bookmarkStart w:colFirst="0" w:colLast="0" w:name="_t251cqb1c9nv" w:id="5"/>
      <w:bookmarkEnd w:id="5"/>
      <w:r w:rsidDel="00000000" w:rsidR="00000000" w:rsidRPr="00000000">
        <w:rPr>
          <w:b w:val="1"/>
          <w:bCs w:val="1"/>
          <w:sz w:val="24"/>
          <w:szCs w:val="24"/>
          <w:rtl w:val="0"/>
        </w:rPr>
        <w:t xml:space="preserve">6. Tee ettepanek osaleda kampaanias</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Selgita lastele:</w:t>
      </w:r>
    </w:p>
    <w:p w:rsidR="00000000" w:rsidDel="00000000" w:rsidP="00000000" w:rsidRDefault="00000000" w:rsidRPr="00000000" w14:paraId="00000021">
      <w:pPr>
        <w:spacing w:after="240" w:before="240" w:lineRule="auto"/>
        <w:ind w:left="600" w:right="600" w:firstLine="0"/>
        <w:rPr>
          <w:sz w:val="24"/>
          <w:szCs w:val="24"/>
        </w:rPr>
      </w:pPr>
      <w:r w:rsidDel="00000000" w:rsidR="00000000" w:rsidRPr="00000000">
        <w:rPr>
          <w:sz w:val="24"/>
          <w:szCs w:val="24"/>
          <w:rtl w:val="0"/>
        </w:rPr>
        <w:t xml:space="preserve">„Me saame koos teha ühe suure heateo. Meie rühm saab osaleda kampaanias ja aidata lapsi, kellel on tervisemure.“</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Arutage koos:</w:t>
      </w:r>
    </w:p>
    <w:p w:rsidR="00000000" w:rsidDel="00000000" w:rsidP="00000000" w:rsidRDefault="00000000" w:rsidRPr="00000000" w14:paraId="00000023">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Mis tegevus võiks teie rühmale kõige paremini sobida</w:t>
      </w:r>
    </w:p>
    <w:p w:rsidR="00000000" w:rsidDel="00000000" w:rsidP="00000000" w:rsidRDefault="00000000" w:rsidRPr="00000000" w14:paraId="00000024">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Millal võiks tegevus aset leida </w:t>
        <w:br w:type="textWrapping"/>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Oluline on rõhutada:</w:t>
      </w:r>
    </w:p>
    <w:p w:rsidR="00000000" w:rsidDel="00000000" w:rsidP="00000000" w:rsidRDefault="00000000" w:rsidRPr="00000000" w14:paraId="00000026">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osalemine on vabatahtlik</w:t>
        <w:br w:type="textWrapping"/>
      </w:r>
    </w:p>
    <w:p w:rsidR="00000000" w:rsidDel="00000000" w:rsidP="00000000" w:rsidRDefault="00000000" w:rsidRPr="00000000" w14:paraId="00000027">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iga panus loeb</w:t>
        <w:br w:type="textWrapping"/>
      </w:r>
    </w:p>
    <w:p w:rsidR="00000000" w:rsidDel="00000000" w:rsidP="00000000" w:rsidRDefault="00000000" w:rsidRPr="00000000" w14:paraId="00000028">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kõige tähtsam on hoolivus ja märkamine</w:t>
      </w:r>
    </w:p>
    <w:p w:rsidR="00000000" w:rsidDel="00000000" w:rsidP="00000000" w:rsidRDefault="00000000" w:rsidRPr="00000000" w14:paraId="00000029">
      <w:pPr>
        <w:spacing w:after="240" w:before="240" w:line="240" w:lineRule="auto"/>
        <w:rPr>
          <w:sz w:val="24"/>
          <w:szCs w:val="24"/>
        </w:rPr>
      </w:pPr>
      <w:r w:rsidDel="00000000" w:rsidR="00000000" w:rsidRPr="00000000">
        <w:rPr>
          <w:sz w:val="24"/>
          <w:szCs w:val="24"/>
          <w:rtl w:val="0"/>
        </w:rPr>
        <w:t xml:space="preserve">Tunnusta lapsi osalemise ja kaasa rääkimise eest!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